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4E310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4E3106" w:rsidRDefault="00394ED1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106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E3106" w:rsidRDefault="00394ED1">
            <w:pPr>
              <w:pStyle w:val="ConsPlusTitlePage0"/>
              <w:jc w:val="center"/>
            </w:pPr>
            <w:r>
              <w:rPr>
                <w:sz w:val="48"/>
              </w:rPr>
              <w:t>Указ Президента РФ от 01.03.2017 N 96</w:t>
            </w:r>
            <w:r>
              <w:rPr>
                <w:sz w:val="48"/>
              </w:rPr>
              <w:br/>
              <w:t>(ред. от 01.03.2024)</w:t>
            </w:r>
            <w:r>
              <w:rPr>
                <w:sz w:val="48"/>
              </w:rPr>
              <w:br/>
              <w:t>"Об утверждении Положения о кадровом резерве федерального государственного органа, кадровом резерве органа публичной власти федеральной территории"</w:t>
            </w:r>
          </w:p>
        </w:tc>
      </w:tr>
      <w:tr w:rsidR="004E310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E3106" w:rsidRDefault="00394ED1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26.03.2024</w:t>
            </w:r>
            <w:r>
              <w:rPr>
                <w:sz w:val="28"/>
              </w:rPr>
              <w:br/>
              <w:t> </w:t>
            </w:r>
          </w:p>
        </w:tc>
      </w:tr>
    </w:tbl>
    <w:p w:rsidR="004E3106" w:rsidRDefault="004E3106">
      <w:pPr>
        <w:pStyle w:val="ConsPlusNormal0"/>
        <w:sectPr w:rsidR="004E3106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4E3106" w:rsidRDefault="004E3106">
      <w:pPr>
        <w:pStyle w:val="ConsPlusNormal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4E310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E3106" w:rsidRDefault="00394ED1">
            <w:pPr>
              <w:pStyle w:val="ConsPlusNormal0"/>
              <w:outlineLvl w:val="0"/>
            </w:pPr>
            <w:r>
              <w:t>1 марта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E3106" w:rsidRDefault="00394ED1">
            <w:pPr>
              <w:pStyle w:val="ConsPlusNormal0"/>
              <w:jc w:val="right"/>
              <w:outlineLvl w:val="0"/>
            </w:pPr>
            <w:r>
              <w:t>N 96</w:t>
            </w:r>
          </w:p>
        </w:tc>
      </w:tr>
    </w:tbl>
    <w:p w:rsidR="004E3106" w:rsidRDefault="004E3106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</w:pPr>
      <w:r>
        <w:t>УКАЗ</w:t>
      </w:r>
    </w:p>
    <w:p w:rsidR="004E3106" w:rsidRDefault="004E3106">
      <w:pPr>
        <w:pStyle w:val="ConsPlusTitle0"/>
        <w:jc w:val="center"/>
      </w:pPr>
    </w:p>
    <w:p w:rsidR="004E3106" w:rsidRDefault="00394ED1">
      <w:pPr>
        <w:pStyle w:val="ConsPlusTitle0"/>
        <w:jc w:val="center"/>
      </w:pPr>
      <w:r>
        <w:t>ПРЕЗИДЕНТА РОССИЙСКОЙ ФЕДЕРАЦИИ</w:t>
      </w:r>
    </w:p>
    <w:p w:rsidR="004E3106" w:rsidRDefault="004E3106">
      <w:pPr>
        <w:pStyle w:val="ConsPlusTitle0"/>
        <w:jc w:val="center"/>
      </w:pPr>
    </w:p>
    <w:p w:rsidR="004E3106" w:rsidRDefault="00394ED1">
      <w:pPr>
        <w:pStyle w:val="ConsPlusTitle0"/>
        <w:jc w:val="center"/>
      </w:pPr>
      <w:r>
        <w:t>ОБ УТВЕРЖДЕНИИ ПОЛОЖЕНИЯ</w:t>
      </w:r>
    </w:p>
    <w:p w:rsidR="004E3106" w:rsidRDefault="00394ED1">
      <w:pPr>
        <w:pStyle w:val="ConsPlusTitle0"/>
        <w:jc w:val="center"/>
      </w:pPr>
      <w:r>
        <w:t>О КАДРОВОМ РЕЗЕРВЕ ФЕДЕРАЛЬНОГО ГОСУДАРСТВЕННОГО ОРГАНА,</w:t>
      </w:r>
    </w:p>
    <w:p w:rsidR="004E3106" w:rsidRDefault="00394ED1">
      <w:pPr>
        <w:pStyle w:val="ConsPlusTitle0"/>
        <w:jc w:val="center"/>
      </w:pPr>
      <w:r>
        <w:t>КАДРОВОМ РЕЗЕРВЕ ОРГАНА ПУБЛИЧНОЙ ВЛАСТИ</w:t>
      </w:r>
    </w:p>
    <w:p w:rsidR="004E3106" w:rsidRDefault="00394ED1">
      <w:pPr>
        <w:pStyle w:val="ConsPlusTitle0"/>
        <w:jc w:val="center"/>
      </w:pPr>
      <w:r>
        <w:t>ФЕДЕРАЛЬНОЙ ТЕРРИТОРИИ</w:t>
      </w:r>
    </w:p>
    <w:p w:rsidR="004E3106" w:rsidRDefault="004E310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E31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Указов Президента РФ от 10.09.2017 </w:t>
            </w:r>
            <w:hyperlink r:id="rId9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,</w:t>
            </w:r>
          </w:p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06.10.2020 </w:t>
            </w:r>
            <w:hyperlink r:id="rId10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29.04.2023 </w:t>
            </w:r>
            <w:hyperlink r:id="rId11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color w:val="0000FF"/>
                </w:rPr>
                <w:t>N 319</w:t>
              </w:r>
            </w:hyperlink>
            <w:r>
              <w:rPr>
                <w:color w:val="392C69"/>
              </w:rPr>
              <w:t xml:space="preserve">, от 01.03.2024 </w:t>
            </w:r>
            <w:hyperlink r:id="rId12" w:tooltip="Указ Президента РФ от 01.03.2024 N 161 &quot;О внесении изменений в некоторые акты Президента Российской Федерации&quot; {КонсультантПлюс}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</w:tr>
    </w:tbl>
    <w:p w:rsidR="004E3106" w:rsidRDefault="004E3106">
      <w:pPr>
        <w:pStyle w:val="ConsPlusNormal0"/>
        <w:jc w:val="center"/>
      </w:pPr>
    </w:p>
    <w:p w:rsidR="004E3106" w:rsidRDefault="00394ED1">
      <w:pPr>
        <w:pStyle w:val="ConsPlusNormal0"/>
        <w:ind w:firstLine="540"/>
        <w:jc w:val="both"/>
      </w:pPr>
      <w:r>
        <w:t xml:space="preserve">В соответствии с </w:t>
      </w:r>
      <w:hyperlink r:id="rId13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частью 11 статьи 64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1. Утвердить прилагаемое </w:t>
      </w:r>
      <w:hyperlink w:anchor="P37" w:tooltip="ПОЛОЖЕНИЕ">
        <w:r>
          <w:rPr>
            <w:color w:val="0000FF"/>
          </w:rPr>
          <w:t>Положение</w:t>
        </w:r>
      </w:hyperlink>
      <w:r>
        <w:t xml:space="preserve"> о кадровом резерве фе</w:t>
      </w:r>
      <w:r>
        <w:t>дерального государственного органа, кадровом резерве органа публичной власти федеральной территории.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14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2. Настоящий Указ вступает в силу со дня его официального опубликования.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jc w:val="right"/>
      </w:pPr>
      <w:r>
        <w:t>Президент</w:t>
      </w:r>
    </w:p>
    <w:p w:rsidR="004E3106" w:rsidRDefault="00394ED1">
      <w:pPr>
        <w:pStyle w:val="ConsPlusNormal0"/>
        <w:jc w:val="right"/>
      </w:pPr>
      <w:r>
        <w:t>Российской Федерации</w:t>
      </w:r>
    </w:p>
    <w:p w:rsidR="004E3106" w:rsidRDefault="00394ED1">
      <w:pPr>
        <w:pStyle w:val="ConsPlusNormal0"/>
        <w:jc w:val="right"/>
      </w:pPr>
      <w:r>
        <w:t>В.ПУТИН</w:t>
      </w:r>
    </w:p>
    <w:p w:rsidR="004E3106" w:rsidRDefault="00394ED1">
      <w:pPr>
        <w:pStyle w:val="ConsPlusNormal0"/>
      </w:pPr>
      <w:r>
        <w:t>Москва, Кремль</w:t>
      </w:r>
    </w:p>
    <w:p w:rsidR="004E3106" w:rsidRDefault="00394ED1">
      <w:pPr>
        <w:pStyle w:val="ConsPlusNormal0"/>
        <w:spacing w:before="200"/>
      </w:pPr>
      <w:r>
        <w:t>1 марта 2017 года</w:t>
      </w:r>
    </w:p>
    <w:p w:rsidR="004E3106" w:rsidRDefault="00394ED1">
      <w:pPr>
        <w:pStyle w:val="ConsPlusNormal0"/>
        <w:spacing w:before="200"/>
      </w:pPr>
      <w:r>
        <w:t>N 96</w:t>
      </w: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jc w:val="right"/>
        <w:outlineLvl w:val="0"/>
      </w:pPr>
      <w:r>
        <w:t>Утверждено</w:t>
      </w:r>
    </w:p>
    <w:p w:rsidR="004E3106" w:rsidRDefault="00394ED1">
      <w:pPr>
        <w:pStyle w:val="ConsPlusNormal0"/>
        <w:jc w:val="right"/>
      </w:pPr>
      <w:r>
        <w:t>Указом Президента</w:t>
      </w:r>
    </w:p>
    <w:p w:rsidR="004E3106" w:rsidRDefault="00394ED1">
      <w:pPr>
        <w:pStyle w:val="ConsPlusNormal0"/>
        <w:jc w:val="right"/>
      </w:pPr>
      <w:r>
        <w:t>Российской Федерации</w:t>
      </w:r>
    </w:p>
    <w:p w:rsidR="004E3106" w:rsidRDefault="00394ED1">
      <w:pPr>
        <w:pStyle w:val="ConsPlusNormal0"/>
        <w:jc w:val="right"/>
      </w:pPr>
      <w:r>
        <w:t>от 1 марта 2017 г. N 96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</w:pPr>
      <w:bookmarkStart w:id="1" w:name="P37"/>
      <w:bookmarkEnd w:id="1"/>
      <w:r>
        <w:t>ПОЛОЖЕНИЕ</w:t>
      </w:r>
    </w:p>
    <w:p w:rsidR="004E3106" w:rsidRDefault="00394ED1">
      <w:pPr>
        <w:pStyle w:val="ConsPlusTitle0"/>
        <w:jc w:val="center"/>
      </w:pPr>
      <w:r>
        <w:t>О КАДРОВОМ РЕЗЕРВЕ ФЕДЕРАЛЬНОГО ГОСУДАРСТВЕННОГО ОРГАНА,</w:t>
      </w:r>
    </w:p>
    <w:p w:rsidR="004E3106" w:rsidRDefault="00394ED1">
      <w:pPr>
        <w:pStyle w:val="ConsPlusTitle0"/>
        <w:jc w:val="center"/>
      </w:pPr>
      <w:r>
        <w:t>КАДРОВОМ РЕЗЕРВЕ ОРГАНА ПУБЛИЧНОЙ ВЛАСТИ</w:t>
      </w:r>
    </w:p>
    <w:p w:rsidR="004E3106" w:rsidRDefault="00394ED1">
      <w:pPr>
        <w:pStyle w:val="ConsPlusTitle0"/>
        <w:jc w:val="center"/>
      </w:pPr>
      <w:r>
        <w:t>ФЕДЕРАЛЬНОЙ ТЕРРИТОРИИ</w:t>
      </w:r>
    </w:p>
    <w:p w:rsidR="004E3106" w:rsidRDefault="004E310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E31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</w:t>
            </w:r>
            <w:r>
              <w:rPr>
                <w:color w:val="392C69"/>
              </w:rPr>
              <w:t>окументов</w:t>
            </w:r>
          </w:p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Указов Президента РФ от 10.09.2017 </w:t>
            </w:r>
            <w:hyperlink r:id="rId15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,</w:t>
            </w:r>
          </w:p>
          <w:p w:rsidR="004E3106" w:rsidRDefault="00394ED1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06.10.2020 </w:t>
            </w:r>
            <w:hyperlink r:id="rId16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>, от 2</w:t>
            </w:r>
            <w:r>
              <w:rPr>
                <w:color w:val="392C69"/>
              </w:rPr>
              <w:t xml:space="preserve">9.04.2023 </w:t>
            </w:r>
            <w:hyperlink r:id="rId17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color w:val="0000FF"/>
                </w:rPr>
                <w:t>N 319</w:t>
              </w:r>
            </w:hyperlink>
            <w:r>
              <w:rPr>
                <w:color w:val="392C69"/>
              </w:rPr>
              <w:t xml:space="preserve">, от 01.03.2024 </w:t>
            </w:r>
            <w:hyperlink r:id="rId18" w:tooltip="Указ Президента РФ от 01.03.2024 N 161 &quot;О внесении изменений в некоторые акты Президента Российской Федерации&quot; {КонсультантПлюс}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106" w:rsidRDefault="004E3106">
            <w:pPr>
              <w:pStyle w:val="ConsPlusNormal0"/>
            </w:pPr>
          </w:p>
        </w:tc>
      </w:tr>
    </w:tbl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  <w:outlineLvl w:val="1"/>
      </w:pPr>
      <w:r>
        <w:t>I. Общие положения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ind w:firstLine="540"/>
        <w:jc w:val="both"/>
      </w:pPr>
      <w:r>
        <w:lastRenderedPageBreak/>
        <w:t>1. Настоящим Положением определяется порядок формирования кадрового резерва федерального государственного органа, кадрового резерва органа публичной власти федеральной территории (далее также - кадровый резерв) и работы с ними.</w:t>
      </w:r>
    </w:p>
    <w:p w:rsidR="004E3106" w:rsidRDefault="00394ED1">
      <w:pPr>
        <w:pStyle w:val="ConsPlusNormal0"/>
        <w:jc w:val="both"/>
      </w:pPr>
      <w:r>
        <w:t>(п. 1 в</w:t>
      </w:r>
      <w:r>
        <w:t xml:space="preserve"> ред. </w:t>
      </w:r>
      <w:hyperlink r:id="rId19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</w:t>
      </w:r>
      <w:r>
        <w:t>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2. Кадровый резерв формируется в целях: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обеспечения равного доступа граждан Российской Федерации (далее - граждане) к федеральной государственной гражданской службе (далее - федеральная гражданская служба);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своевременного замещения должностей федеральной гражданской службы;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в) содействия формированию высокопрофессионального кадрового состава федеральной гражданской службы;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г) содействия должностному росту федеральных государственных гражданских служащих (д</w:t>
      </w:r>
      <w:r>
        <w:t>алее - гражданские служащие).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3. Принципами формирования кадрового резерва являются: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гласность при формировании кадрового резерва;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в) соблюдение равенства прав граждан при их </w:t>
      </w:r>
      <w:r>
        <w:t>включении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д) учет текущей и перспективной потребности в замещении должностей федеральной гражданской службы в федеральном государственном органе или органе публичной власти федеральной территории (далее также - государственный орган);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0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е) взаимосвя</w:t>
      </w:r>
      <w:r>
        <w:t>зь должностного роста гражданских служащих с результатами оценки их профессионального уровня;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1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ж) персональная ответственность руководителя государственного органа (далее - представитель нанимателя) за качество отбора </w:t>
      </w:r>
      <w:r>
        <w:t>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з) объективность оценки профессионального уровня, профессиональных и личностных качеств гражданских служащих (</w:t>
      </w:r>
      <w:r>
        <w:t>граждан), претендующих на включение в кадровый резерв, с учетом опыта их работы в федеральных государственных органах, органах публичной власти федеральной территории, государственных органах субъектов Российской Федерации, органах местного самоуправления,</w:t>
      </w:r>
      <w:r>
        <w:t xml:space="preserve"> организациях.</w:t>
      </w:r>
    </w:p>
    <w:p w:rsidR="004E3106" w:rsidRDefault="00394ED1">
      <w:pPr>
        <w:pStyle w:val="ConsPlusNormal0"/>
        <w:jc w:val="both"/>
      </w:pPr>
      <w:r>
        <w:t xml:space="preserve">(в ред. Указов Президента РФ от 29.04.2023 </w:t>
      </w:r>
      <w:hyperlink r:id="rId23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N 319</w:t>
        </w:r>
      </w:hyperlink>
      <w:r>
        <w:t xml:space="preserve">, от 01.03.2024 </w:t>
      </w:r>
      <w:hyperlink r:id="rId24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4. Положение о кадровом резерве утверждается правовым актом государственного органа в соответствии с Федеральным </w:t>
      </w:r>
      <w:hyperlink r:id="rId25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</w:t>
      </w:r>
      <w:r>
        <w:t>Федерации" (далее - Федеральный закон "О государственной гражданской службе Российской Федерации") и настоящим Положением.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6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5. Информация о формировании кадрового резерва и работе с ним размещается на официальных сайтах государственного о</w:t>
      </w:r>
      <w:r>
        <w:t>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7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  <w:outlineLvl w:val="1"/>
      </w:pPr>
      <w:r>
        <w:t>II. Порядок форм</w:t>
      </w:r>
      <w:r>
        <w:t>ирования кадрового резерва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ind w:firstLine="540"/>
        <w:jc w:val="both"/>
      </w:pPr>
      <w:r>
        <w:t>6. Кадровый резерв формируется представителем нанимателя.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государственного органа по вопросам государственной службы и кадров.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28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8. В кадровый</w:t>
      </w:r>
      <w:r>
        <w:t xml:space="preserve"> резерв включаются: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граждане, претендующие на замещение вакантной должности федеральной гражданской службы: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по результатам конкурса на включение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2" w:name="P80"/>
      <w:bookmarkEnd w:id="2"/>
      <w:r>
        <w:t>по результатам конкурса на замещение вакантной должности федеральной гражданской службы с</w:t>
      </w:r>
      <w:r>
        <w:t xml:space="preserve"> согласия указанных граждан;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по результатам конкурса на включение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3" w:name="P83"/>
      <w:bookmarkEnd w:id="3"/>
      <w:r>
        <w:t>по результатам конкурса на замещение ва</w:t>
      </w:r>
      <w:r>
        <w:t>кантной должности федеральной гражданской службы с согласия указанных гражданских служащих;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4" w:name="P84"/>
      <w:bookmarkEnd w:id="4"/>
      <w:r>
        <w:t xml:space="preserve">по результатам аттестации в соответствии с </w:t>
      </w:r>
      <w:hyperlink r:id="rId29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5" w:name="P85"/>
      <w:bookmarkEnd w:id="5"/>
      <w:r>
        <w:t>в) гражданские служащие, увольняемые с федеральной гражданской службы: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6" w:name="P86"/>
      <w:bookmarkEnd w:id="6"/>
      <w:r>
        <w:t xml:space="preserve">по основанию, </w:t>
      </w:r>
      <w:r>
        <w:t xml:space="preserve">предусмотренному </w:t>
      </w:r>
      <w:hyperlink r:id="rId30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8.2</w:t>
        </w:r>
      </w:hyperlink>
      <w:r>
        <w:t xml:space="preserve"> или </w:t>
      </w:r>
      <w:hyperlink r:id="rId31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- по решению представителя нанимателя государственного органа, в котором</w:t>
      </w:r>
      <w:r>
        <w:t xml:space="preserve"> сокращаются должности федеральной гражданской службы, либо государственного органа, которому переданы функции упраздненного государственного органа, с согласия указанных гражданских служащих;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3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по одному из оснований, предусмотренных </w:t>
      </w:r>
      <w:hyperlink r:id="rId33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9. Конкурс на включение гражданских служащих (граждан) в кадровый резерв проводится в соответств</w:t>
      </w:r>
      <w:r>
        <w:t xml:space="preserve">ии с нормами, предусмотренными </w:t>
      </w:r>
      <w:hyperlink w:anchor="P100" w:tooltip="III. Конкурс на включение в кадровый резерв">
        <w:r>
          <w:rPr>
            <w:color w:val="0000FF"/>
          </w:rPr>
          <w:t>разделом III</w:t>
        </w:r>
      </w:hyperlink>
      <w:r>
        <w:t xml:space="preserve"> настоящего Положения.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10. Гражданские служащие (граждане), которые указаны в </w:t>
      </w:r>
      <w:hyperlink w:anchor="P80" w:tooltip="по результатам конкурса на замещение вакантной должности федеральной гражданской службы с согласия указанных граждан;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83" w:tooltip="по результатам конкурса на замещение вакантной должности федеральной гражданской службы с согласия указанных гражданских служащих;">
        <w:r>
          <w:rPr>
            <w:color w:val="0000FF"/>
          </w:rPr>
          <w:t>абзаце третьем подпункта "б" пункта 8</w:t>
        </w:r>
      </w:hyperlink>
      <w: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профессиональный уровень, профессиональные и личностные качества </w:t>
      </w:r>
      <w:r>
        <w:t>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 же группы, к которой относилась вакантная должность федеральной гражда</w:t>
      </w:r>
      <w:r>
        <w:t>нской службы, на замещение которой проводился конкурс.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3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11. Гражданские служащие, которые указаны в </w:t>
      </w:r>
      <w:hyperlink w:anchor="P84" w:tooltip="по результатам аттестации в соответствии с пунктом 1 части 16 статьи 48 Федерального закона &quot;О государственной гражданской службе Российской Федерации&quot; с согласия указанных гражданских служащих;">
        <w:r>
          <w:rPr>
            <w:color w:val="0000FF"/>
          </w:rPr>
          <w:t>абзаце четвертом подпункта "б" пункта 8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</w:t>
      </w:r>
      <w:r>
        <w:t>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</w:t>
      </w:r>
      <w:r>
        <w:t>о месяца после проведения аттестации.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12. Гражданские служащие, указанные в </w:t>
      </w:r>
      <w:hyperlink w:anchor="P85" w:tooltip="в) гражданские служащие, увольняемые с федеральной гражданской службы:">
        <w:r>
          <w:rPr>
            <w:color w:val="0000FF"/>
          </w:rPr>
          <w:t>подпункте "в" пункта 8</w:t>
        </w:r>
      </w:hyperlink>
      <w:r>
        <w:t xml:space="preserve"> настоящего Положения, включаются в кадровый резерв для </w:t>
      </w:r>
      <w:r>
        <w:t>замещения должностей федеральной гражданской службы той же группы, к которой относилась последняя замещаемая ими должность федеральной гражданской службы.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13. Включение гражданских служащих (граждан) в кадровый резерв оформляется правовым актом государстве</w:t>
      </w:r>
      <w:r>
        <w:t>нного органа с указанием группы должностей федеральной гражданской службы, на которые они могут быть назначены.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35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14. Включение гражданских служащих, указанных в </w:t>
      </w:r>
      <w:hyperlink w:anchor="P86" w:tooltip="по основанию, предусмотренному пунктом 8.2 или 8.3 части 1 статьи 37 Федерального закона &quot;О государственной гражданской службе Российской Федерации&quot;, - по решению представителя нанимателя государственного органа, в котором сокращаются должности федеральной гра">
        <w:r>
          <w:rPr>
            <w:color w:val="0000FF"/>
          </w:rPr>
          <w:t>абзаце втором подпункта "в" пункта 8</w:t>
        </w:r>
      </w:hyperlink>
      <w:r>
        <w:t xml:space="preserve"> на</w:t>
      </w:r>
      <w:r>
        <w:t>стоящего Положения, в кадровый резерв оформляется правовым актом государственного органа, в котором сокращаются должности федеральной гражданской службы, либо государственного органа, которому переданы функции упраздненного государственного органа.</w:t>
      </w:r>
    </w:p>
    <w:p w:rsidR="004E3106" w:rsidRDefault="00394ED1">
      <w:pPr>
        <w:pStyle w:val="ConsPlusNormal0"/>
        <w:jc w:val="both"/>
      </w:pPr>
      <w:r>
        <w:t>(в ред.</w:t>
      </w:r>
      <w:r>
        <w:t xml:space="preserve"> </w:t>
      </w:r>
      <w:hyperlink r:id="rId36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37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38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39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40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  <w:outlineLvl w:val="1"/>
      </w:pPr>
      <w:bookmarkStart w:id="7" w:name="P100"/>
      <w:bookmarkEnd w:id="7"/>
      <w:r>
        <w:t>III. Конкурс на включение в кадровый резерв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17. Конкурс проводится в соответствии с единой </w:t>
      </w:r>
      <w:hyperlink r:id="rId41" w:tooltip="Постановление Правительства РФ от 31.03.2018 N 397 (ред. от 20.06.2023) &quot;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">
        <w:r>
          <w:rPr>
            <w:color w:val="0000FF"/>
          </w:rPr>
          <w:t>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</w:t>
      </w:r>
      <w:r>
        <w:t>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подразделением государственного органа по вопросам государственной службы и кадров.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19. Право на участие в конкурсе имеют граждане, дости</w:t>
      </w:r>
      <w:r>
        <w:t>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</w:t>
      </w:r>
      <w:r>
        <w:t>ствовать в конкурсе на общих основаниях независимо от того, какую должность он замещает на период проведения конкурса.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20. Конкурс проводится конкурсной комиссией, образованной в государственном органе в соответствии с </w:t>
      </w:r>
      <w:hyperlink r:id="rId43" w:tooltip="Указ Президента РФ от 01.02.2005 N 112 (ред. от 01.03.2024) &quot;О конкурсе на замещение вакантной должности государственной гражданской службы Российской Федерации&quot; {КонсультантПлюс}">
        <w:r>
          <w:rPr>
            <w:color w:val="0000FF"/>
          </w:rPr>
          <w:t>Положением</w:t>
        </w:r>
      </w:hyperlink>
      <w:r>
        <w:t xml:space="preserve"> о кон</w:t>
      </w:r>
      <w:r>
        <w:t>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</w:t>
      </w:r>
      <w:r>
        <w:t>оссийской Федерации" (далее - конкурсная комиссия).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4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21. Конкурс заключается в оценке профессионального уровня, профессиональных и личностных качеств каждого гражданского служащего (гражданина), изъявившего желание участвовать в конкурсе </w:t>
      </w:r>
      <w:r>
        <w:t>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5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22. На официальных сайтах государственного органа и госу</w:t>
      </w:r>
      <w:r>
        <w:t>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</w:t>
      </w:r>
      <w:r>
        <w:t>ючение в кадровый резерв для замещения которых объявлен конкурс, квалификационные требования для замещения этих должностей, условия прохождения федеральной гражданской службы на этих должностях, место и время приема документов, подлежащих представлению в с</w:t>
      </w:r>
      <w:r>
        <w:t>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6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8" w:name="P113"/>
      <w:bookmarkEnd w:id="8"/>
      <w:r>
        <w:t xml:space="preserve">23. Гражданин, изъявивший желание </w:t>
      </w:r>
      <w:r>
        <w:t>участвовать в конкурсе, представляет в государственный орган, в котором проводится конкурс: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7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личное заявление;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заполненную и подписанную анкету по форме, утвержденной Правительством Российской Федерации, с фотографией;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в) копию пасп</w:t>
      </w:r>
      <w:r>
        <w:t>орта или заменяющего его документа (соответствующий документ предъявляется лично по прибытии на конкурс);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</w:t>
      </w:r>
      <w:r>
        <w:t>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8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06.10.2020 N 616)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копии документов об образовании и (или) о квалификации, а также по желанию гражданина к</w:t>
      </w:r>
      <w:r>
        <w:t>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4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д) документ об отсутствии у гражданина заболевания, препятствующего поступлению на гос</w:t>
      </w:r>
      <w:r>
        <w:t>ударственную гражданскую службу Российской Федерации или ее прохождению;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е) иные документы, предусмотренные Федеральным </w:t>
      </w:r>
      <w:hyperlink r:id="rId50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другими федеральными законами, указами Президента Росс</w:t>
      </w:r>
      <w:r>
        <w:t>ийской Федерации и постановлениями Правительства Российской Федерации.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24. Гражданский служащий, изъявивший желание участвовать в конкурсе, проводимом в государственном органе, в котором он замещает должность федеральной гражданской службы, подает заявлени</w:t>
      </w:r>
      <w:r>
        <w:t>е на имя представителя нанимателя.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51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9" w:name="P127"/>
      <w:bookmarkEnd w:id="9"/>
      <w:r>
        <w:t>25. 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</w:t>
      </w:r>
      <w:r>
        <w:t>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5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</w:t>
      </w:r>
      <w:r>
        <w:t>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26. Документы, указанные в </w:t>
      </w:r>
      <w:hyperlink w:anchor="P113" w:tooltip="23. Гражданин, изъявивший желание участвовать в конкурсе, представляет в государственный орган, в котором проводится конкурс:">
        <w:r>
          <w:rPr>
            <w:color w:val="0000FF"/>
          </w:rPr>
          <w:t>пунктах 23</w:t>
        </w:r>
      </w:hyperlink>
      <w:r>
        <w:t xml:space="preserve"> - </w:t>
      </w:r>
      <w:hyperlink w:anchor="P127" w:tooltip="25. 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">
        <w:r>
          <w:rPr>
            <w:color w:val="0000FF"/>
          </w:rPr>
          <w:t>25</w:t>
        </w:r>
      </w:hyperlink>
      <w:r>
        <w:t xml:space="preserve"> настоящег</w:t>
      </w:r>
      <w:r>
        <w:t xml:space="preserve">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гражданским служащим </w:t>
      </w:r>
      <w:r>
        <w:t xml:space="preserve">(гражданином) лично, посредством направления по почте или в электронном виде с использованием указанной информационной системы. </w:t>
      </w:r>
      <w:hyperlink r:id="rId53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">
        <w:r>
          <w:rPr>
            <w:color w:val="0000FF"/>
          </w:rPr>
          <w:t>Порядок</w:t>
        </w:r>
      </w:hyperlink>
      <w:r>
        <w:t xml:space="preserve"> представления док</w:t>
      </w:r>
      <w:r>
        <w:t>ументов в электронном виде устанавливается Правительством Российской Федерации.</w:t>
      </w:r>
    </w:p>
    <w:p w:rsidR="004E3106" w:rsidRDefault="00394ED1">
      <w:pPr>
        <w:pStyle w:val="ConsPlusNormal0"/>
        <w:jc w:val="both"/>
      </w:pPr>
      <w:r>
        <w:t xml:space="preserve">(в ред. Указов Президента РФ от 10.09.2017 </w:t>
      </w:r>
      <w:hyperlink r:id="rId5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N 419</w:t>
        </w:r>
      </w:hyperlink>
      <w:r>
        <w:t xml:space="preserve">, от 01.03.2024 </w:t>
      </w:r>
      <w:hyperlink r:id="rId55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10" w:name="P131"/>
      <w:bookmarkEnd w:id="10"/>
      <w:r>
        <w:t>27. Гражданский служащий (граждани</w:t>
      </w:r>
      <w:r>
        <w:t>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</w:t>
      </w:r>
      <w:r>
        <w:t>м служащим, установленным законодательством Российской Федерации о государственной гражданской службе.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11" w:name="P132"/>
      <w:bookmarkEnd w:id="11"/>
      <w: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56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57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58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59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28.1. Достоверность сведений, представленных гражданином в государственный орган, подлежит проверке. Сведения, представленные в электронном вид</w:t>
      </w:r>
      <w:r>
        <w:t xml:space="preserve">е, подвергаются автоматизированной проверке в </w:t>
      </w:r>
      <w:hyperlink r:id="rId60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4E3106" w:rsidRDefault="00394ED1">
      <w:pPr>
        <w:pStyle w:val="ConsPlusNormal0"/>
        <w:jc w:val="both"/>
      </w:pPr>
      <w:r>
        <w:t xml:space="preserve">(п. 28.1 введен </w:t>
      </w:r>
      <w:hyperlink r:id="rId6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Указом</w:t>
        </w:r>
      </w:hyperlink>
      <w:r>
        <w:t xml:space="preserve"> Президента РФ от 10.09.2017 N 419; в ред. </w:t>
      </w:r>
      <w:hyperlink r:id="rId6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bookmarkStart w:id="12" w:name="P135"/>
      <w:bookmarkEnd w:id="12"/>
      <w:r>
        <w:t>29. Несвоевременное представление документов, представление их не в полном объеме или с нарушением правил оформления, несоотве</w:t>
      </w:r>
      <w:r>
        <w:t>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30. Гражданский служащий (гражданин), не допущенный к участию в конкурсе в соответствии с </w:t>
      </w:r>
      <w:hyperlink w:anchor="P131" w:tooltip="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">
        <w:r>
          <w:rPr>
            <w:color w:val="0000FF"/>
          </w:rPr>
          <w:t>пунктом 27</w:t>
        </w:r>
      </w:hyperlink>
      <w:r>
        <w:t xml:space="preserve">, </w:t>
      </w:r>
      <w:hyperlink w:anchor="P132" w:tooltip="28. 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&quot;О государственной гражданской службе Россий">
        <w:r>
          <w:rPr>
            <w:color w:val="0000FF"/>
          </w:rPr>
          <w:t>28</w:t>
        </w:r>
      </w:hyperlink>
      <w:r>
        <w:t xml:space="preserve"> или </w:t>
      </w:r>
      <w:hyperlink w:anchor="P135" w:tooltip="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">
        <w:r>
          <w:rPr>
            <w:color w:val="0000FF"/>
          </w:rPr>
          <w:t>29</w:t>
        </w:r>
      </w:hyperlink>
      <w:r>
        <w:t xml:space="preserve"> настоящего Положения, информируется представителем нанимателя о причинах отказа в участии в конкурсе в письменной форме. В с</w:t>
      </w:r>
      <w:r>
        <w:t>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</w:t>
      </w:r>
      <w:r>
        <w:t>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</w:t>
      </w:r>
      <w:r>
        <w:t>ии.</w:t>
      </w:r>
    </w:p>
    <w:p w:rsidR="004E3106" w:rsidRDefault="00394ED1">
      <w:pPr>
        <w:pStyle w:val="ConsPlusNormal0"/>
        <w:jc w:val="both"/>
      </w:pPr>
      <w:r>
        <w:t xml:space="preserve">(п. 30 в ред. </w:t>
      </w:r>
      <w:hyperlink r:id="rId63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31. Решение о дате, месте и времени проведения конкурса принимается представителем нанимателя. К</w:t>
      </w:r>
      <w:r>
        <w:t>онкурс проводится не позднее чем через 30 календарных дней после дня завершения приема документов для участия в конкурсе.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32. Государственный орган не позднее чем за 15 календарных дней до даты проведения конкурса размещает на своем официальном сайте и офи</w:t>
      </w:r>
      <w:r>
        <w:t>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</w:t>
      </w:r>
      <w:r>
        <w:t>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4E3106" w:rsidRDefault="00394ED1">
      <w:pPr>
        <w:pStyle w:val="ConsPlusNormal0"/>
        <w:jc w:val="both"/>
      </w:pPr>
      <w:r>
        <w:t xml:space="preserve">(в ред. Указов Президента </w:t>
      </w:r>
      <w:r>
        <w:t xml:space="preserve">РФ от 10.09.2017 </w:t>
      </w:r>
      <w:hyperlink r:id="rId6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N 419</w:t>
        </w:r>
      </w:hyperlink>
      <w:r>
        <w:t xml:space="preserve">, от 01.03.2024 </w:t>
      </w:r>
      <w:hyperlink r:id="rId65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33. При проведении конкурса конкурсная комиссия оценивает кандидатов на основании документов, представленных ими, а также на основе конкурсн</w:t>
      </w:r>
      <w:r>
        <w:t>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</w:t>
      </w:r>
      <w:r>
        <w:t>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</w:t>
      </w:r>
      <w:r>
        <w:t>идаты.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66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34. Конкурсные процедуры и заседание конкурсной комиссии проводятся при наличии не менее двух кандидатов.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35. Заседание конкурсной комиссии считается правомочным, если на нем присутствует не менее двух третей о</w:t>
      </w:r>
      <w:r>
        <w:t>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</w:t>
      </w:r>
      <w:r>
        <w:t>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</w:t>
      </w:r>
      <w:r>
        <w:t>рисутствующих на заседании. При равенстве голосов решающим является голос председателя конкурсной комиссии.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</w:t>
      </w:r>
      <w:r>
        <w:t xml:space="preserve">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37. Результаты голосования и решение конкурсной комиссии оформляются протоколом, который подписывается председате</w:t>
      </w:r>
      <w:r>
        <w:t>лем, заместителем председателя, секретарем и членами конкурсной комиссии, принимавшими участие в заседании.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</w:t>
      </w:r>
      <w:r>
        <w:t xml:space="preserve">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</w:t>
      </w:r>
      <w:r>
        <w:t>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4E3106" w:rsidRDefault="00394ED1">
      <w:pPr>
        <w:pStyle w:val="ConsPlusNormal0"/>
        <w:jc w:val="both"/>
      </w:pPr>
      <w:r>
        <w:t xml:space="preserve">(в ред. Указов Президента РФ от 10.09.2017 </w:t>
      </w:r>
      <w:hyperlink r:id="rId67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N 419</w:t>
        </w:r>
      </w:hyperlink>
      <w:r>
        <w:t xml:space="preserve">, от 01.03.2024 </w:t>
      </w:r>
      <w:hyperlink r:id="rId68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39. По результатам конкур</w:t>
      </w:r>
      <w:r>
        <w:t>са не позднее 14 дней со дня принятия конкурсной комиссией решения издается правовой акт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69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40. Вы</w:t>
      </w:r>
      <w:r>
        <w:t>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государственного органа по вопросам государственной службы и кадров кандидату лично либо по</w:t>
      </w:r>
      <w:r>
        <w:t xml:space="preserve"> его письменному заявлению направляется ему заказным письмом не позднее чем через три дня со дня подачи заявления.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70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42. До</w:t>
      </w:r>
      <w:r>
        <w:t>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</w:t>
      </w:r>
      <w:r>
        <w:t>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4E3106" w:rsidRDefault="00394ED1">
      <w:pPr>
        <w:pStyle w:val="ConsPlusNormal0"/>
        <w:jc w:val="both"/>
      </w:pPr>
      <w:r>
        <w:t xml:space="preserve">(в ред. Указов Президента РФ от 10.09.2017 </w:t>
      </w:r>
      <w:hyperlink r:id="rId7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N 419</w:t>
        </w:r>
      </w:hyperlink>
      <w:r>
        <w:t xml:space="preserve">, от 01.03.2024 </w:t>
      </w:r>
      <w:hyperlink r:id="rId72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43. Расходы, связанные с участием в конкурсе (проезд к месту проведения конкурса и обратно, наем жилого помещения,</w:t>
      </w:r>
      <w:r>
        <w:t xml:space="preserve"> проживание, пользование услугами средств связи и другие), осуществляются кандидатами за счет собственных средств.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  <w:outlineLvl w:val="1"/>
      </w:pPr>
      <w:r>
        <w:t>IV. Порядок работы с кадровым резервом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ind w:firstLine="540"/>
        <w:jc w:val="both"/>
      </w:pPr>
      <w:bookmarkStart w:id="13" w:name="P160"/>
      <w:bookmarkEnd w:id="13"/>
      <w:r>
        <w:t>44. На каждого гражданского служащего (гражданина), включаемого в кадровый резерв, подразделением го</w:t>
      </w:r>
      <w:r>
        <w:t xml:space="preserve">сударственного органа по вопросам государственной службы и кадров подготавливается в электронном виде справка по </w:t>
      </w:r>
      <w:hyperlink r:id="rId73" w:tooltip="Распоряжение Правительства РФ от 26.06.2017 N 1335-р &lt;Об утверждении формы справки, содержащей сведения о федеральном государственном гражданском служащем, включаемом в кадровый резерв федерального государственного органа&gt; {КонсультантПлюс}">
        <w:r>
          <w:rPr>
            <w:color w:val="0000FF"/>
          </w:rPr>
          <w:t>форме</w:t>
        </w:r>
      </w:hyperlink>
      <w:r>
        <w:t>, утверждаемой Правительством Российской Федерации.</w:t>
      </w:r>
    </w:p>
    <w:p w:rsidR="004E3106" w:rsidRDefault="00394ED1">
      <w:pPr>
        <w:pStyle w:val="ConsPlusNormal0"/>
        <w:jc w:val="both"/>
      </w:pPr>
      <w:r>
        <w:t>(в ред</w:t>
      </w:r>
      <w:r>
        <w:t xml:space="preserve">. Указов Президента РФ от 10.09.2017 </w:t>
      </w:r>
      <w:hyperlink r:id="rId7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">
        <w:r>
          <w:rPr>
            <w:color w:val="0000FF"/>
          </w:rPr>
          <w:t>N 419</w:t>
        </w:r>
      </w:hyperlink>
      <w:r>
        <w:t xml:space="preserve">, от 01.03.2024 </w:t>
      </w:r>
      <w:hyperlink r:id="rId75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N 161</w:t>
        </w:r>
      </w:hyperlink>
      <w:r>
        <w:t>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45. Копия правового акта государственного органа о включении гражданского служащего (гражданина) в кадровый резерв или о</w:t>
      </w:r>
      <w:r>
        <w:t>б исключении гражданского служащего (гражданина) из кадрового резерва направляется (выдается) подразделением государственного органа по вопросам государственной службы и кадров гражданскому служащему (гражданину) в течение 14 дней со дня издания этого акта</w:t>
      </w:r>
      <w:r>
        <w:t>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76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</w:t>
      </w:r>
      <w:r>
        <w:t>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46. В личных делах гражданских служащих хранятся копии правовых актов государственного органа о включении в кадровый резерв и об исключении из кадрового резерва.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77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47. Сведения о гражданских служащих (гражданах), включ</w:t>
      </w:r>
      <w:r>
        <w:t>енных в кадровый резерв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78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48. Профессиональное развитие гражданского служа</w:t>
      </w:r>
      <w:r>
        <w:t>щего, состоящего в кадровом резерве государственного органа, осуществляется этим органом на основе утверждаемого им индивидуального плана профессионального развития гражданского служащего.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79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01.03.202</w:t>
      </w:r>
      <w:r>
        <w:t>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60" w:tooltip="44. На каждого гражданского служащего (гражданина), включаемого в кадровый резерв, подразделением государственного органа по вопросам государственной службы и кадров подготавливается в электронном виде справка по форме, утверждаемой Правительством Российской Ф">
        <w:r>
          <w:rPr>
            <w:color w:val="0000FF"/>
          </w:rPr>
          <w:t>пункте 44</w:t>
        </w:r>
      </w:hyperlink>
      <w:r>
        <w:t xml:space="preserve"> настоящего Положения.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50. Назначение гражданского с</w:t>
      </w:r>
      <w:r>
        <w:t>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</w:t>
      </w:r>
      <w:r>
        <w:t xml:space="preserve"> гражданский служащий (гражданин) включен в кадровый резерв.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Title0"/>
        <w:jc w:val="center"/>
        <w:outlineLvl w:val="1"/>
      </w:pPr>
      <w:r>
        <w:t>V. Исключение гражданского служащего (гражданина)</w:t>
      </w:r>
    </w:p>
    <w:p w:rsidR="004E3106" w:rsidRDefault="00394ED1">
      <w:pPr>
        <w:pStyle w:val="ConsPlusTitle0"/>
        <w:jc w:val="center"/>
      </w:pPr>
      <w:r>
        <w:t>из кадрового резерва</w:t>
      </w:r>
    </w:p>
    <w:p w:rsidR="004E3106" w:rsidRDefault="004E3106">
      <w:pPr>
        <w:pStyle w:val="ConsPlusNormal0"/>
        <w:jc w:val="both"/>
      </w:pPr>
    </w:p>
    <w:p w:rsidR="004E3106" w:rsidRDefault="00394ED1">
      <w:pPr>
        <w:pStyle w:val="ConsPlusNormal0"/>
        <w:ind w:firstLine="540"/>
        <w:jc w:val="both"/>
      </w:pPr>
      <w:r>
        <w:t>51. Исключение гражданского служащего (гражданина) из кадрового резерва оформляется правовым актом государственного органа</w:t>
      </w:r>
      <w:r>
        <w:t>.</w:t>
      </w:r>
    </w:p>
    <w:p w:rsidR="004E3106" w:rsidRDefault="00394ED1">
      <w:pPr>
        <w:pStyle w:val="ConsPlusNormal0"/>
        <w:jc w:val="both"/>
      </w:pPr>
      <w:r>
        <w:t xml:space="preserve">(в ред. </w:t>
      </w:r>
      <w:hyperlink r:id="rId80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color w:val="0000FF"/>
          </w:rPr>
          <w:t>Указа</w:t>
        </w:r>
      </w:hyperlink>
      <w:r>
        <w:t xml:space="preserve"> Президента РФ </w:t>
      </w:r>
      <w:r>
        <w:t>от 01.03.2024 N 161)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52. Основаниями исключения гражданского служащего из кадрового резерва являются: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личное заявление;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в) назначение на должность федеральной</w:t>
      </w:r>
      <w:r>
        <w:t xml:space="preserve">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anchor="P85" w:tooltip="в) гражданские служащие, увольняемые с федеральной гражданской службы:">
        <w:r>
          <w:rPr>
            <w:color w:val="0000FF"/>
          </w:rPr>
          <w:t>подпунктом "в" пункта 8</w:t>
        </w:r>
      </w:hyperlink>
      <w:r>
        <w:t xml:space="preserve"> настоящего Положения;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г) понижение гражданского служащего в должности федеральной гражданской службы в соответствии с </w:t>
      </w:r>
      <w:hyperlink r:id="rId81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гражданской </w:t>
      </w:r>
      <w:r>
        <w:t>службе Российской Федерации";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82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83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84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2</w:t>
        </w:r>
      </w:hyperlink>
      <w:r>
        <w:t xml:space="preserve"> или </w:t>
      </w:r>
      <w:hyperlink r:id="rId85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е) увольнение с государственной гражданской службы Российской Федерации, за исключением увольнения по основанию, пред</w:t>
      </w:r>
      <w:r>
        <w:t xml:space="preserve">усмотренному </w:t>
      </w:r>
      <w:hyperlink r:id="rId86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пунктом 8.2</w:t>
        </w:r>
      </w:hyperlink>
      <w:r>
        <w:t xml:space="preserve"> или </w:t>
      </w:r>
      <w:hyperlink r:id="rId87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88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частью 1 с</w:t>
        </w:r>
        <w:r>
          <w:rPr>
            <w:color w:val="0000FF"/>
          </w:rPr>
          <w:t>татьи 39</w:t>
        </w:r>
      </w:hyperlink>
      <w:r>
        <w:t xml:space="preserve"> указанного Федерального закона;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ж) непрерывное пребывание в кадровом резерве более трех лет.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53. Основаниями исключения гражданина из кадрового резерва являются: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а) личное заявление;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б) назначение на должность федеральной гражданской службы в пред</w:t>
      </w:r>
      <w:r>
        <w:t>елах группы должностей федеральной гражданской службы, для замещения которых гражданин включен в кадровый резерв;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</w:t>
      </w:r>
      <w:r>
        <w:t>илу;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е) достижение предельного возраста пребывания на государственной гражданской службе Р</w:t>
      </w:r>
      <w:r>
        <w:t xml:space="preserve">оссийской Федерации, установленного </w:t>
      </w:r>
      <w:hyperlink r:id="rId89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</w:t>
      </w:r>
      <w:r>
        <w:t>лужбу Российской Федерации, по приговору суда, вступившему в законную силу;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и</w:t>
      </w:r>
      <w:r>
        <w:t>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к) применение к гражданину ад</w:t>
      </w:r>
      <w:r>
        <w:t>министративного наказания в виде дисквалификации;</w:t>
      </w:r>
    </w:p>
    <w:p w:rsidR="004E3106" w:rsidRDefault="00394ED1">
      <w:pPr>
        <w:pStyle w:val="ConsPlusNormal0"/>
        <w:spacing w:before="200"/>
        <w:ind w:firstLine="540"/>
        <w:jc w:val="both"/>
      </w:pPr>
      <w:r>
        <w:t>л) непрерывное пребывание в кадровом резерве более трех лет.</w:t>
      </w: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jc w:val="both"/>
      </w:pPr>
    </w:p>
    <w:p w:rsidR="004E3106" w:rsidRDefault="004E3106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E3106">
      <w:headerReference w:type="default" r:id="rId90"/>
      <w:footerReference w:type="default" r:id="rId91"/>
      <w:headerReference w:type="first" r:id="rId92"/>
      <w:footerReference w:type="first" r:id="rId9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94ED1">
      <w:r>
        <w:separator/>
      </w:r>
    </w:p>
  </w:endnote>
  <w:endnote w:type="continuationSeparator" w:id="0">
    <w:p w:rsidR="00000000" w:rsidRDefault="0039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106" w:rsidRDefault="004E310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4E310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E3106" w:rsidRDefault="00394ED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E3106" w:rsidRDefault="00394ED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E3106" w:rsidRDefault="00394ED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10</w:t>
          </w:r>
          <w:r>
            <w:fldChar w:fldCharType="end"/>
          </w:r>
        </w:p>
      </w:tc>
    </w:tr>
  </w:tbl>
  <w:p w:rsidR="004E3106" w:rsidRDefault="00394ED1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106" w:rsidRDefault="004E310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4E310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E3106" w:rsidRDefault="00394ED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E3106" w:rsidRDefault="00394ED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E3106" w:rsidRDefault="00394ED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10</w:t>
          </w:r>
          <w:r>
            <w:fldChar w:fldCharType="end"/>
          </w:r>
        </w:p>
      </w:tc>
    </w:tr>
  </w:tbl>
  <w:p w:rsidR="004E3106" w:rsidRDefault="00394ED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94ED1">
      <w:r>
        <w:separator/>
      </w:r>
    </w:p>
  </w:footnote>
  <w:footnote w:type="continuationSeparator" w:id="0">
    <w:p w:rsidR="00000000" w:rsidRDefault="00394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4E310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E3106" w:rsidRDefault="00394ED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01.03.2017 N 96</w:t>
          </w:r>
          <w:r>
            <w:rPr>
              <w:rFonts w:ascii="Tahoma" w:hAnsi="Tahoma" w:cs="Tahoma"/>
              <w:sz w:val="16"/>
              <w:szCs w:val="16"/>
            </w:rPr>
            <w:br/>
            <w:t>(ред. от 01.03.2024)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r>
            <w:rPr>
              <w:rFonts w:ascii="Tahoma" w:hAnsi="Tahoma" w:cs="Tahoma"/>
              <w:sz w:val="16"/>
              <w:szCs w:val="16"/>
            </w:rPr>
            <w:t>утверждении Положения о кадровом резерве федерального гос...</w:t>
          </w:r>
        </w:p>
      </w:tc>
      <w:tc>
        <w:tcPr>
          <w:tcW w:w="2300" w:type="pct"/>
          <w:vAlign w:val="center"/>
        </w:tcPr>
        <w:p w:rsidR="004E3106" w:rsidRDefault="00394ED1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26.03.2024</w:t>
          </w:r>
        </w:p>
      </w:tc>
    </w:tr>
  </w:tbl>
  <w:p w:rsidR="004E3106" w:rsidRDefault="004E310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E3106" w:rsidRDefault="004E3106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4E310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E3106" w:rsidRDefault="00394ED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01.03.2017</w:t>
          </w:r>
          <w:r>
            <w:rPr>
              <w:rFonts w:ascii="Tahoma" w:hAnsi="Tahoma" w:cs="Tahoma"/>
              <w:sz w:val="16"/>
              <w:szCs w:val="16"/>
            </w:rPr>
            <w:t xml:space="preserve"> N 96</w:t>
          </w:r>
          <w:r>
            <w:rPr>
              <w:rFonts w:ascii="Tahoma" w:hAnsi="Tahoma" w:cs="Tahoma"/>
              <w:sz w:val="16"/>
              <w:szCs w:val="16"/>
            </w:rPr>
            <w:br/>
            <w:t>(ред. от 01.03.2024)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Положения о кадровом резерве федерального гос...</w:t>
          </w:r>
        </w:p>
      </w:tc>
      <w:tc>
        <w:tcPr>
          <w:tcW w:w="2300" w:type="pct"/>
          <w:vAlign w:val="center"/>
        </w:tcPr>
        <w:p w:rsidR="004E3106" w:rsidRDefault="00394ED1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26.03.2024</w:t>
          </w:r>
        </w:p>
      </w:tc>
    </w:tr>
  </w:tbl>
  <w:p w:rsidR="004E3106" w:rsidRDefault="004E310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E3106" w:rsidRDefault="004E3106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3106"/>
    <w:rsid w:val="00394ED1"/>
    <w:rsid w:val="004E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86C6F-7E1F-425D-8015-76048F3B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4203&amp;dst=145" TargetMode="External"/><Relationship Id="rId18" Type="http://schemas.openxmlformats.org/officeDocument/2006/relationships/hyperlink" Target="https://login.consultant.ru/link/?req=doc&amp;base=LAW&amp;n=471313&amp;dst=100025" TargetMode="External"/><Relationship Id="rId26" Type="http://schemas.openxmlformats.org/officeDocument/2006/relationships/hyperlink" Target="https://login.consultant.ru/link/?req=doc&amp;base=LAW&amp;n=471313&amp;dst=100034" TargetMode="External"/><Relationship Id="rId39" Type="http://schemas.openxmlformats.org/officeDocument/2006/relationships/hyperlink" Target="https://login.consultant.ru/link/?req=doc&amp;base=LAW&amp;n=464203&amp;dst=57" TargetMode="External"/><Relationship Id="rId21" Type="http://schemas.openxmlformats.org/officeDocument/2006/relationships/hyperlink" Target="https://login.consultant.ru/link/?req=doc&amp;base=LAW&amp;n=446148&amp;dst=100069" TargetMode="External"/><Relationship Id="rId34" Type="http://schemas.openxmlformats.org/officeDocument/2006/relationships/hyperlink" Target="https://login.consultant.ru/link/?req=doc&amp;base=LAW&amp;n=446148&amp;dst=100071" TargetMode="External"/><Relationship Id="rId42" Type="http://schemas.openxmlformats.org/officeDocument/2006/relationships/hyperlink" Target="https://login.consultant.ru/link/?req=doc&amp;base=LAW&amp;n=471313&amp;dst=100040" TargetMode="External"/><Relationship Id="rId47" Type="http://schemas.openxmlformats.org/officeDocument/2006/relationships/hyperlink" Target="https://login.consultant.ru/link/?req=doc&amp;base=LAW&amp;n=471313&amp;dst=100043" TargetMode="External"/><Relationship Id="rId50" Type="http://schemas.openxmlformats.org/officeDocument/2006/relationships/hyperlink" Target="https://login.consultant.ru/link/?req=doc&amp;base=LAW&amp;n=464203" TargetMode="External"/><Relationship Id="rId55" Type="http://schemas.openxmlformats.org/officeDocument/2006/relationships/hyperlink" Target="https://login.consultant.ru/link/?req=doc&amp;base=LAW&amp;n=471313&amp;dst=100046" TargetMode="External"/><Relationship Id="rId63" Type="http://schemas.openxmlformats.org/officeDocument/2006/relationships/hyperlink" Target="https://login.consultant.ru/link/?req=doc&amp;base=LAW&amp;n=277418&amp;dst=100034" TargetMode="External"/><Relationship Id="rId68" Type="http://schemas.openxmlformats.org/officeDocument/2006/relationships/hyperlink" Target="https://login.consultant.ru/link/?req=doc&amp;base=LAW&amp;n=471313&amp;dst=100049" TargetMode="External"/><Relationship Id="rId76" Type="http://schemas.openxmlformats.org/officeDocument/2006/relationships/hyperlink" Target="https://login.consultant.ru/link/?req=doc&amp;base=LAW&amp;n=471313&amp;dst=100054" TargetMode="External"/><Relationship Id="rId84" Type="http://schemas.openxmlformats.org/officeDocument/2006/relationships/hyperlink" Target="https://login.consultant.ru/link/?req=doc&amp;base=LAW&amp;n=464203&amp;dst=57" TargetMode="External"/><Relationship Id="rId89" Type="http://schemas.openxmlformats.org/officeDocument/2006/relationships/hyperlink" Target="https://login.consultant.ru/link/?req=doc&amp;base=LAW&amp;n=464203&amp;dst=11" TargetMode="Externa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277418&amp;dst=100040" TargetMode="External"/><Relationship Id="rId9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2597&amp;dst=100065" TargetMode="External"/><Relationship Id="rId29" Type="http://schemas.openxmlformats.org/officeDocument/2006/relationships/hyperlink" Target="https://login.consultant.ru/link/?req=doc&amp;base=LAW&amp;n=464203&amp;dst=122" TargetMode="External"/><Relationship Id="rId11" Type="http://schemas.openxmlformats.org/officeDocument/2006/relationships/hyperlink" Target="https://login.consultant.ru/link/?req=doc&amp;base=LAW&amp;n=446148&amp;dst=100067" TargetMode="External"/><Relationship Id="rId24" Type="http://schemas.openxmlformats.org/officeDocument/2006/relationships/hyperlink" Target="https://login.consultant.ru/link/?req=doc&amp;base=LAW&amp;n=471313&amp;dst=100033" TargetMode="External"/><Relationship Id="rId32" Type="http://schemas.openxmlformats.org/officeDocument/2006/relationships/hyperlink" Target="https://login.consultant.ru/link/?req=doc&amp;base=LAW&amp;n=471313&amp;dst=100037" TargetMode="External"/><Relationship Id="rId37" Type="http://schemas.openxmlformats.org/officeDocument/2006/relationships/hyperlink" Target="https://login.consultant.ru/link/?req=doc&amp;base=LAW&amp;n=464203&amp;dst=100652" TargetMode="External"/><Relationship Id="rId40" Type="http://schemas.openxmlformats.org/officeDocument/2006/relationships/hyperlink" Target="https://login.consultant.ru/link/?req=doc&amp;base=LAW&amp;n=464203&amp;dst=58" TargetMode="External"/><Relationship Id="rId45" Type="http://schemas.openxmlformats.org/officeDocument/2006/relationships/hyperlink" Target="https://login.consultant.ru/link/?req=doc&amp;base=LAW&amp;n=446148&amp;dst=100072" TargetMode="External"/><Relationship Id="rId53" Type="http://schemas.openxmlformats.org/officeDocument/2006/relationships/hyperlink" Target="https://login.consultant.ru/link/?req=doc&amp;base=LAW&amp;n=425107&amp;dst=100018" TargetMode="External"/><Relationship Id="rId58" Type="http://schemas.openxmlformats.org/officeDocument/2006/relationships/hyperlink" Target="https://login.consultant.ru/link/?req=doc&amp;base=LAW&amp;n=464203&amp;dst=57" TargetMode="External"/><Relationship Id="rId66" Type="http://schemas.openxmlformats.org/officeDocument/2006/relationships/hyperlink" Target="https://login.consultant.ru/link/?req=doc&amp;base=LAW&amp;n=446148&amp;dst=100075" TargetMode="External"/><Relationship Id="rId74" Type="http://schemas.openxmlformats.org/officeDocument/2006/relationships/hyperlink" Target="https://login.consultant.ru/link/?req=doc&amp;base=LAW&amp;n=277418&amp;dst=100042" TargetMode="External"/><Relationship Id="rId79" Type="http://schemas.openxmlformats.org/officeDocument/2006/relationships/hyperlink" Target="https://login.consultant.ru/link/?req=doc&amp;base=LAW&amp;n=471313&amp;dst=100057" TargetMode="External"/><Relationship Id="rId87" Type="http://schemas.openxmlformats.org/officeDocument/2006/relationships/hyperlink" Target="https://login.consultant.ru/link/?req=doc&amp;base=LAW&amp;n=464203&amp;dst=100865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277418&amp;dst=100032" TargetMode="External"/><Relationship Id="rId82" Type="http://schemas.openxmlformats.org/officeDocument/2006/relationships/hyperlink" Target="https://login.consultant.ru/link/?req=doc&amp;base=LAW&amp;n=464203&amp;dst=100652" TargetMode="External"/><Relationship Id="rId90" Type="http://schemas.openxmlformats.org/officeDocument/2006/relationships/header" Target="header1.xml"/><Relationship Id="rId95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471313&amp;dst=100028" TargetMode="External"/><Relationship Id="rId14" Type="http://schemas.openxmlformats.org/officeDocument/2006/relationships/hyperlink" Target="https://login.consultant.ru/link/?req=doc&amp;base=LAW&amp;n=471313&amp;dst=100024" TargetMode="External"/><Relationship Id="rId22" Type="http://schemas.openxmlformats.org/officeDocument/2006/relationships/hyperlink" Target="https://login.consultant.ru/link/?req=doc&amp;base=LAW&amp;n=471313&amp;dst=100032" TargetMode="External"/><Relationship Id="rId27" Type="http://schemas.openxmlformats.org/officeDocument/2006/relationships/hyperlink" Target="https://login.consultant.ru/link/?req=doc&amp;base=LAW&amp;n=471313&amp;dst=100035" TargetMode="External"/><Relationship Id="rId30" Type="http://schemas.openxmlformats.org/officeDocument/2006/relationships/hyperlink" Target="https://login.consultant.ru/link/?req=doc&amp;base=LAW&amp;n=464203&amp;dst=100864" TargetMode="External"/><Relationship Id="rId35" Type="http://schemas.openxmlformats.org/officeDocument/2006/relationships/hyperlink" Target="https://login.consultant.ru/link/?req=doc&amp;base=LAW&amp;n=471313&amp;dst=100038" TargetMode="External"/><Relationship Id="rId43" Type="http://schemas.openxmlformats.org/officeDocument/2006/relationships/hyperlink" Target="https://login.consultant.ru/link/?req=doc&amp;base=LAW&amp;n=471337&amp;dst=100020" TargetMode="External"/><Relationship Id="rId48" Type="http://schemas.openxmlformats.org/officeDocument/2006/relationships/hyperlink" Target="https://login.consultant.ru/link/?req=doc&amp;base=LAW&amp;n=462597&amp;dst=100065" TargetMode="External"/><Relationship Id="rId56" Type="http://schemas.openxmlformats.org/officeDocument/2006/relationships/hyperlink" Target="https://login.consultant.ru/link/?req=doc&amp;base=LAW&amp;n=464203&amp;dst=100652" TargetMode="External"/><Relationship Id="rId64" Type="http://schemas.openxmlformats.org/officeDocument/2006/relationships/hyperlink" Target="https://login.consultant.ru/link/?req=doc&amp;base=LAW&amp;n=277418&amp;dst=100036" TargetMode="External"/><Relationship Id="rId69" Type="http://schemas.openxmlformats.org/officeDocument/2006/relationships/hyperlink" Target="https://login.consultant.ru/link/?req=doc&amp;base=LAW&amp;n=471313&amp;dst=100050" TargetMode="External"/><Relationship Id="rId77" Type="http://schemas.openxmlformats.org/officeDocument/2006/relationships/hyperlink" Target="https://login.consultant.ru/link/?req=doc&amp;base=LAW&amp;n=471313&amp;dst=100055" TargetMode="Externa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471313&amp;dst=100044" TargetMode="External"/><Relationship Id="rId72" Type="http://schemas.openxmlformats.org/officeDocument/2006/relationships/hyperlink" Target="https://login.consultant.ru/link/?req=doc&amp;base=LAW&amp;n=471313&amp;dst=100052" TargetMode="External"/><Relationship Id="rId80" Type="http://schemas.openxmlformats.org/officeDocument/2006/relationships/hyperlink" Target="https://login.consultant.ru/link/?req=doc&amp;base=LAW&amp;n=471313&amp;dst=100058" TargetMode="External"/><Relationship Id="rId85" Type="http://schemas.openxmlformats.org/officeDocument/2006/relationships/hyperlink" Target="https://login.consultant.ru/link/?req=doc&amp;base=LAW&amp;n=464203&amp;dst=58" TargetMode="External"/><Relationship Id="rId93" Type="http://schemas.openxmlformats.org/officeDocument/2006/relationships/footer" Target="footer2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1313&amp;dst=100020" TargetMode="External"/><Relationship Id="rId17" Type="http://schemas.openxmlformats.org/officeDocument/2006/relationships/hyperlink" Target="https://login.consultant.ru/link/?req=doc&amp;base=LAW&amp;n=446148&amp;dst=100067" TargetMode="External"/><Relationship Id="rId25" Type="http://schemas.openxmlformats.org/officeDocument/2006/relationships/hyperlink" Target="https://login.consultant.ru/link/?req=doc&amp;base=LAW&amp;n=464203" TargetMode="External"/><Relationship Id="rId33" Type="http://schemas.openxmlformats.org/officeDocument/2006/relationships/hyperlink" Target="https://login.consultant.ru/link/?req=doc&amp;base=LAW&amp;n=464203&amp;dst=108" TargetMode="External"/><Relationship Id="rId38" Type="http://schemas.openxmlformats.org/officeDocument/2006/relationships/hyperlink" Target="https://login.consultant.ru/link/?req=doc&amp;base=LAW&amp;n=464203&amp;dst=100653" TargetMode="External"/><Relationship Id="rId46" Type="http://schemas.openxmlformats.org/officeDocument/2006/relationships/hyperlink" Target="https://login.consultant.ru/link/?req=doc&amp;base=LAW&amp;n=471313&amp;dst=100042" TargetMode="External"/><Relationship Id="rId59" Type="http://schemas.openxmlformats.org/officeDocument/2006/relationships/hyperlink" Target="https://login.consultant.ru/link/?req=doc&amp;base=LAW&amp;n=464203&amp;dst=58" TargetMode="External"/><Relationship Id="rId67" Type="http://schemas.openxmlformats.org/officeDocument/2006/relationships/hyperlink" Target="https://login.consultant.ru/link/?req=doc&amp;base=LAW&amp;n=277418&amp;dst=100038" TargetMode="External"/><Relationship Id="rId20" Type="http://schemas.openxmlformats.org/officeDocument/2006/relationships/hyperlink" Target="https://login.consultant.ru/link/?req=doc&amp;base=LAW&amp;n=471313&amp;dst=100031" TargetMode="External"/><Relationship Id="rId41" Type="http://schemas.openxmlformats.org/officeDocument/2006/relationships/hyperlink" Target="https://login.consultant.ru/link/?req=doc&amp;base=LAW&amp;n=450196&amp;dst=100008" TargetMode="External"/><Relationship Id="rId54" Type="http://schemas.openxmlformats.org/officeDocument/2006/relationships/hyperlink" Target="https://login.consultant.ru/link/?req=doc&amp;base=LAW&amp;n=277418&amp;dst=100030" TargetMode="External"/><Relationship Id="rId62" Type="http://schemas.openxmlformats.org/officeDocument/2006/relationships/hyperlink" Target="https://login.consultant.ru/link/?req=doc&amp;base=LAW&amp;n=471313&amp;dst=100047" TargetMode="External"/><Relationship Id="rId70" Type="http://schemas.openxmlformats.org/officeDocument/2006/relationships/hyperlink" Target="https://login.consultant.ru/link/?req=doc&amp;base=LAW&amp;n=471313&amp;dst=100051" TargetMode="External"/><Relationship Id="rId75" Type="http://schemas.openxmlformats.org/officeDocument/2006/relationships/hyperlink" Target="https://login.consultant.ru/link/?req=doc&amp;base=LAW&amp;n=471313&amp;dst=100053" TargetMode="External"/><Relationship Id="rId83" Type="http://schemas.openxmlformats.org/officeDocument/2006/relationships/hyperlink" Target="https://login.consultant.ru/link/?req=doc&amp;base=LAW&amp;n=464203&amp;dst=100653" TargetMode="External"/><Relationship Id="rId88" Type="http://schemas.openxmlformats.org/officeDocument/2006/relationships/hyperlink" Target="https://login.consultant.ru/link/?req=doc&amp;base=LAW&amp;n=464203&amp;dst=108" TargetMode="External"/><Relationship Id="rId9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277418&amp;dst=100029" TargetMode="External"/><Relationship Id="rId23" Type="http://schemas.openxmlformats.org/officeDocument/2006/relationships/hyperlink" Target="https://login.consultant.ru/link/?req=doc&amp;base=LAW&amp;n=446148&amp;dst=100070" TargetMode="External"/><Relationship Id="rId28" Type="http://schemas.openxmlformats.org/officeDocument/2006/relationships/hyperlink" Target="https://login.consultant.ru/link/?req=doc&amp;base=LAW&amp;n=471313&amp;dst=100036" TargetMode="External"/><Relationship Id="rId36" Type="http://schemas.openxmlformats.org/officeDocument/2006/relationships/hyperlink" Target="https://login.consultant.ru/link/?req=doc&amp;base=LAW&amp;n=471313&amp;dst=100039" TargetMode="External"/><Relationship Id="rId49" Type="http://schemas.openxmlformats.org/officeDocument/2006/relationships/hyperlink" Target="https://login.consultant.ru/link/?req=doc&amp;base=LAW&amp;n=446148&amp;dst=100073" TargetMode="External"/><Relationship Id="rId57" Type="http://schemas.openxmlformats.org/officeDocument/2006/relationships/hyperlink" Target="https://login.consultant.ru/link/?req=doc&amp;base=LAW&amp;n=464203&amp;dst=100653" TargetMode="External"/><Relationship Id="rId10" Type="http://schemas.openxmlformats.org/officeDocument/2006/relationships/hyperlink" Target="https://login.consultant.ru/link/?req=doc&amp;base=LAW&amp;n=462597&amp;dst=100065" TargetMode="External"/><Relationship Id="rId31" Type="http://schemas.openxmlformats.org/officeDocument/2006/relationships/hyperlink" Target="https://login.consultant.ru/link/?req=doc&amp;base=LAW&amp;n=464203&amp;dst=100865" TargetMode="External"/><Relationship Id="rId44" Type="http://schemas.openxmlformats.org/officeDocument/2006/relationships/hyperlink" Target="https://login.consultant.ru/link/?req=doc&amp;base=LAW&amp;n=471313&amp;dst=100041" TargetMode="External"/><Relationship Id="rId52" Type="http://schemas.openxmlformats.org/officeDocument/2006/relationships/hyperlink" Target="https://login.consultant.ru/link/?req=doc&amp;base=LAW&amp;n=471313&amp;dst=100045" TargetMode="External"/><Relationship Id="rId60" Type="http://schemas.openxmlformats.org/officeDocument/2006/relationships/hyperlink" Target="https://login.consultant.ru/link/?req=doc&amp;base=LAW&amp;n=425107&amp;dst=100043" TargetMode="External"/><Relationship Id="rId65" Type="http://schemas.openxmlformats.org/officeDocument/2006/relationships/hyperlink" Target="https://login.consultant.ru/link/?req=doc&amp;base=LAW&amp;n=471313&amp;dst=100048" TargetMode="External"/><Relationship Id="rId73" Type="http://schemas.openxmlformats.org/officeDocument/2006/relationships/hyperlink" Target="https://login.consultant.ru/link/?req=doc&amp;base=LAW&amp;n=218816&amp;dst=100006" TargetMode="External"/><Relationship Id="rId78" Type="http://schemas.openxmlformats.org/officeDocument/2006/relationships/hyperlink" Target="https://login.consultant.ru/link/?req=doc&amp;base=LAW&amp;n=471313&amp;dst=100056" TargetMode="External"/><Relationship Id="rId81" Type="http://schemas.openxmlformats.org/officeDocument/2006/relationships/hyperlink" Target="https://login.consultant.ru/link/?req=doc&amp;base=LAW&amp;n=464203&amp;dst=123" TargetMode="External"/><Relationship Id="rId86" Type="http://schemas.openxmlformats.org/officeDocument/2006/relationships/hyperlink" Target="https://login.consultant.ru/link/?req=doc&amp;base=LAW&amp;n=464203&amp;dst=100864" TargetMode="External"/><Relationship Id="rId9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277418&amp;dst=100029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7765</Words>
  <Characters>44266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01.03.2017 N 96
(ред. от 01.03.2024)
"Об утверждении Положения о кадровом резерве федерального государственного органа, кадровом резерве органа публичной власти федеральной территории"</vt:lpstr>
    </vt:vector>
  </TitlesOfParts>
  <Company>КонсультантПлюс Версия 4024.00.01</Company>
  <LinksUpToDate>false</LinksUpToDate>
  <CharactersWithSpaces>51928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01.03.2017 N 96
(ред. от 01.03.2024)
"Об утверждении Положения о кадровом резерве федерального государственного органа, кадровом резерве органа публичной власти федеральной территории"</dc:title>
  <dc:creator>Шутова Кристина Игоревна</dc:creator>
  <cp:lastModifiedBy>Шутова Кристина Игоревна</cp:lastModifiedBy>
  <cp:revision>2</cp:revision>
  <cp:lastPrinted>2024-03-26T14:08:00Z</cp:lastPrinted>
  <dcterms:created xsi:type="dcterms:W3CDTF">2024-03-26T13:51:00Z</dcterms:created>
  <dcterms:modified xsi:type="dcterms:W3CDTF">2024-03-26T14:08:00Z</dcterms:modified>
</cp:coreProperties>
</file>